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0A0E" w14:textId="77777777" w:rsidR="00793859" w:rsidRDefault="00793859" w:rsidP="0079385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3BFB0D4E" w14:textId="77777777" w:rsidR="00E910DD" w:rsidRDefault="00E910DD" w:rsidP="00793859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F68AF6" w14:textId="77777777" w:rsidR="0012285D" w:rsidRDefault="0012285D" w:rsidP="00793859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2707E4" w14:textId="77777777" w:rsidR="0012285D" w:rsidRDefault="0012285D" w:rsidP="00793859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B9BAC7" w14:textId="77777777" w:rsidR="0012285D" w:rsidRDefault="0012285D" w:rsidP="00793859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AF5F78" w14:textId="77777777" w:rsidR="0012285D" w:rsidRDefault="0012285D" w:rsidP="00793859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E3BFB3" w14:textId="77777777" w:rsidR="0012285D" w:rsidRDefault="00793859" w:rsidP="00793859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270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B897EF" wp14:editId="45B07A48">
            <wp:simplePos x="0" y="0"/>
            <wp:positionH relativeFrom="margin">
              <wp:posOffset>3712845</wp:posOffset>
            </wp:positionH>
            <wp:positionV relativeFrom="paragraph">
              <wp:posOffset>-909955</wp:posOffset>
            </wp:positionV>
            <wp:extent cx="2749550" cy="1007110"/>
            <wp:effectExtent l="0" t="0" r="0" b="254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4E46" w14:textId="77777777" w:rsidR="0012285D" w:rsidRDefault="0012285D" w:rsidP="0012285D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3DE250" w14:textId="0D3230BC" w:rsidR="0012285D" w:rsidRPr="001D1A08" w:rsidRDefault="00793859" w:rsidP="0012285D">
      <w:pPr>
        <w:tabs>
          <w:tab w:val="center" w:pos="4513"/>
          <w:tab w:val="right" w:pos="9026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2285D" w:rsidRPr="001D1A0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Wigan Autism Pathway Referral Pack Cambridge Questionnaire - </w:t>
      </w:r>
      <w:r w:rsidR="0012285D">
        <w:rPr>
          <w:rFonts w:asciiTheme="minorHAnsi" w:hAnsiTheme="minorHAnsi" w:cstheme="minorHAnsi"/>
          <w:b/>
          <w:bCs/>
          <w:sz w:val="28"/>
          <w:szCs w:val="28"/>
          <w:u w:val="single"/>
        </w:rPr>
        <w:t>Parent</w:t>
      </w:r>
    </w:p>
    <w:p w14:paraId="501FD7F3" w14:textId="77777777" w:rsidR="0012285D" w:rsidRPr="001D1A08" w:rsidRDefault="0012285D" w:rsidP="001228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14:paraId="70AC6AA7" w14:textId="77777777" w:rsidR="0012285D" w:rsidRPr="001D1A08" w:rsidRDefault="0012285D" w:rsidP="001228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1D1A0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Cambridge University Behaviour and Personality Questionnaire for Children</w:t>
      </w:r>
    </w:p>
    <w:p w14:paraId="17F32A45" w14:textId="21847FA8" w:rsidR="00793859" w:rsidRPr="00132702" w:rsidRDefault="00793859" w:rsidP="00793859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CF2886" w14:textId="77777777" w:rsidR="00E910DD" w:rsidRDefault="00E910DD" w:rsidP="0079385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en-GB"/>
        </w:rPr>
      </w:pPr>
    </w:p>
    <w:p w14:paraId="064F90EE" w14:textId="77777777" w:rsidR="00E910DD" w:rsidRDefault="00793859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NOTE: This questionnaire is to be completed by the parent/guardian</w:t>
      </w:r>
      <w:r w:rsidR="00E910DD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03952EB5" w14:textId="0940642C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Please complete all </w:t>
      </w:r>
      <w:r w:rsidR="00E910DD">
        <w:rPr>
          <w:rFonts w:ascii="Times New Roman" w:eastAsia="Times New Roman" w:hAnsi="Times New Roman"/>
          <w:b/>
          <w:sz w:val="24"/>
          <w:szCs w:val="24"/>
          <w:lang w:eastAsia="en-GB"/>
        </w:rPr>
        <w:t>sections</w:t>
      </w: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0D2D80D7" w14:textId="77777777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25B47C98" w14:textId="4615E9CF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Name</w:t>
      </w:r>
      <w:r w:rsidR="001014D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of child</w:t>
      </w: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………………………………………</w:t>
      </w:r>
    </w:p>
    <w:p w14:paraId="7EC12C4A" w14:textId="430C1D1F" w:rsidR="00E910DD" w:rsidRDefault="001014DC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Childs d</w:t>
      </w:r>
      <w:r w:rsidR="00793859"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ate of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b</w:t>
      </w:r>
      <w:r w:rsidR="00E910DD"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irth …</w:t>
      </w:r>
      <w:r w:rsidR="00793859"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………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…</w:t>
      </w:r>
      <w:r w:rsidR="00793859"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</w:p>
    <w:p w14:paraId="181C8772" w14:textId="2F3CD9AA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Today’s date……………………...</w:t>
      </w:r>
    </w:p>
    <w:p w14:paraId="1984EB0C" w14:textId="77777777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b/>
          <w:sz w:val="24"/>
          <w:szCs w:val="24"/>
          <w:lang w:eastAsia="en-GB"/>
        </w:rPr>
        <w:t>Completed by …………………………….</w:t>
      </w:r>
    </w:p>
    <w:p w14:paraId="1B39DB8A" w14:textId="77777777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15A80F1B" w14:textId="77777777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5C89">
        <w:rPr>
          <w:rFonts w:ascii="Times New Roman" w:eastAsia="Times New Roman" w:hAnsi="Times New Roman"/>
          <w:sz w:val="24"/>
          <w:szCs w:val="24"/>
          <w:lang w:eastAsia="en-GB"/>
        </w:rPr>
        <w:t xml:space="preserve">Please answer each of the following questions about your child or the person who is under your care by ticking a box that reflects your answer to the question most appropriately.  If there is any question that you feel not able to comment, please ask you son, daughter, </w:t>
      </w:r>
      <w:proofErr w:type="gramStart"/>
      <w:r w:rsidRPr="00AD5C89">
        <w:rPr>
          <w:rFonts w:ascii="Times New Roman" w:eastAsia="Times New Roman" w:hAnsi="Times New Roman"/>
          <w:sz w:val="24"/>
          <w:szCs w:val="24"/>
          <w:lang w:eastAsia="en-GB"/>
        </w:rPr>
        <w:t>partner</w:t>
      </w:r>
      <w:proofErr w:type="gramEnd"/>
      <w:r w:rsidRPr="00AD5C89">
        <w:rPr>
          <w:rFonts w:ascii="Times New Roman" w:eastAsia="Times New Roman" w:hAnsi="Times New Roman"/>
          <w:sz w:val="24"/>
          <w:szCs w:val="24"/>
          <w:lang w:eastAsia="en-GB"/>
        </w:rPr>
        <w:t xml:space="preserve"> or the person to answer.</w:t>
      </w:r>
    </w:p>
    <w:p w14:paraId="6B584DB5" w14:textId="77777777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254"/>
        <w:gridCol w:w="1026"/>
        <w:gridCol w:w="1197"/>
        <w:gridCol w:w="1254"/>
      </w:tblGrid>
      <w:tr w:rsidR="00793859" w:rsidRPr="00AD5C89" w14:paraId="73E35802" w14:textId="77777777" w:rsidTr="00FA77A2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FCDC" w14:textId="77777777" w:rsidR="00793859" w:rsidRPr="00AD5C89" w:rsidRDefault="00793859" w:rsidP="00FA7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14:paraId="5556512C" w14:textId="77777777" w:rsidR="00793859" w:rsidRPr="00AD5C89" w:rsidRDefault="00793859" w:rsidP="00FA7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proofErr w:type="gramStart"/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Definitely Agree</w:t>
            </w:r>
            <w:proofErr w:type="gramEnd"/>
          </w:p>
          <w:p w14:paraId="6B74E93C" w14:textId="77777777" w:rsidR="00793859" w:rsidRPr="00AD5C89" w:rsidRDefault="00793859" w:rsidP="00FA7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7F24A458" w14:textId="77777777" w:rsidR="00793859" w:rsidRPr="00AD5C89" w:rsidRDefault="00793859" w:rsidP="00FA7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Slightly Agree</w:t>
            </w:r>
          </w:p>
        </w:tc>
        <w:tc>
          <w:tcPr>
            <w:tcW w:w="1197" w:type="dxa"/>
            <w:shd w:val="clear" w:color="auto" w:fill="auto"/>
          </w:tcPr>
          <w:p w14:paraId="3BC1C66B" w14:textId="77777777" w:rsidR="00793859" w:rsidRPr="00AD5C89" w:rsidRDefault="00793859" w:rsidP="00FA7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Slightly Disagree</w:t>
            </w:r>
          </w:p>
        </w:tc>
        <w:tc>
          <w:tcPr>
            <w:tcW w:w="1254" w:type="dxa"/>
            <w:shd w:val="clear" w:color="auto" w:fill="auto"/>
          </w:tcPr>
          <w:p w14:paraId="13E5D9DB" w14:textId="77777777" w:rsidR="00793859" w:rsidRPr="00AD5C89" w:rsidRDefault="00793859" w:rsidP="00FA7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</w:pPr>
            <w:proofErr w:type="gramStart"/>
            <w:r w:rsidRPr="00AD5C89">
              <w:rPr>
                <w:rFonts w:ascii="Times New Roman" w:eastAsia="Times New Roman" w:hAnsi="Times New Roman"/>
                <w:b/>
                <w:sz w:val="23"/>
                <w:szCs w:val="23"/>
                <w:lang w:eastAsia="en-GB"/>
              </w:rPr>
              <w:t>Definitely Disagree</w:t>
            </w:r>
            <w:proofErr w:type="gramEnd"/>
          </w:p>
        </w:tc>
      </w:tr>
      <w:tr w:rsidR="00793859" w:rsidRPr="00AD5C89" w14:paraId="606663B7" w14:textId="77777777" w:rsidTr="00FA77A2"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14:paraId="73B4406E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prefers to do things with others rather than on her/his own.</w:t>
            </w:r>
          </w:p>
          <w:p w14:paraId="6518B7F7" w14:textId="77777777" w:rsidR="00793859" w:rsidRPr="00AD5C89" w:rsidRDefault="00793859" w:rsidP="00FA7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056704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0F1D01D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66DC96F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379814E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645BC1AC" w14:textId="77777777" w:rsidTr="00FA77A2">
        <w:tc>
          <w:tcPr>
            <w:tcW w:w="5352" w:type="dxa"/>
            <w:shd w:val="clear" w:color="auto" w:fill="auto"/>
          </w:tcPr>
          <w:p w14:paraId="530C4B1B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prefers to do things the same way </w:t>
            </w:r>
            <w:proofErr w:type="gramStart"/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over and over again</w:t>
            </w:r>
            <w:proofErr w:type="gramEnd"/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.</w:t>
            </w:r>
          </w:p>
          <w:p w14:paraId="19AA2CA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3080582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46C2238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20D9288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45F508B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2C01D5A2" w14:textId="77777777" w:rsidTr="00FA77A2">
        <w:tc>
          <w:tcPr>
            <w:tcW w:w="5352" w:type="dxa"/>
            <w:shd w:val="clear" w:color="auto" w:fill="auto"/>
          </w:tcPr>
          <w:p w14:paraId="2F21CCFC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If s/he tries to imagine something, s/he finds it very easy to create a picture in her/his mind.</w:t>
            </w:r>
          </w:p>
          <w:p w14:paraId="3EC1AFC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2781ED3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3E75409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333C189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2387CE4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591ADD26" w14:textId="77777777" w:rsidTr="00FA77A2">
        <w:tc>
          <w:tcPr>
            <w:tcW w:w="5352" w:type="dxa"/>
            <w:shd w:val="clear" w:color="auto" w:fill="auto"/>
          </w:tcPr>
          <w:p w14:paraId="5D6D7F24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frequently gets so strongly absorbed in one thing that s/he loses sight of other things.</w:t>
            </w:r>
          </w:p>
          <w:p w14:paraId="4CB3795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1C43FD9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7763652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3B2CCCA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40B41F2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0864A785" w14:textId="77777777" w:rsidTr="00FA77A2">
        <w:tc>
          <w:tcPr>
            <w:tcW w:w="5352" w:type="dxa"/>
            <w:shd w:val="clear" w:color="auto" w:fill="auto"/>
          </w:tcPr>
          <w:p w14:paraId="76A2E26D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often notices small sounds when others do not. </w:t>
            </w:r>
          </w:p>
          <w:p w14:paraId="61D577D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5626F7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3C5AAFE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7E19EC1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4382B4F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22084AC8" w14:textId="77777777" w:rsidTr="00FA77A2">
        <w:tc>
          <w:tcPr>
            <w:tcW w:w="5352" w:type="dxa"/>
            <w:shd w:val="clear" w:color="auto" w:fill="auto"/>
          </w:tcPr>
          <w:p w14:paraId="187B599C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usually notices house numbers or similar strings of information.</w:t>
            </w:r>
          </w:p>
          <w:p w14:paraId="4F29634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1D3729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27DEE63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2D33898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2D2FE8F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777BE8EB" w14:textId="77777777" w:rsidTr="00FA77A2">
        <w:tc>
          <w:tcPr>
            <w:tcW w:w="5352" w:type="dxa"/>
            <w:shd w:val="clear" w:color="auto" w:fill="auto"/>
          </w:tcPr>
          <w:p w14:paraId="33299D58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lastRenderedPageBreak/>
              <w:t>S/he has difficulty understanding rules for polite behaviour.</w:t>
            </w:r>
          </w:p>
          <w:p w14:paraId="5E8605C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698375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28912B6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643BCE5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6568907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693F2342" w14:textId="77777777" w:rsidTr="00FA77A2">
        <w:tc>
          <w:tcPr>
            <w:tcW w:w="5352" w:type="dxa"/>
            <w:shd w:val="clear" w:color="auto" w:fill="auto"/>
          </w:tcPr>
          <w:p w14:paraId="67A37395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When s/he is read a story, s/he can easily imagine what the characters might look like.</w:t>
            </w:r>
          </w:p>
          <w:p w14:paraId="049610D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C10EFA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00C6DAE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67C94FD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310A0A6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59C4B5D" w14:textId="77777777" w:rsidTr="00FA77A2">
        <w:tc>
          <w:tcPr>
            <w:tcW w:w="5352" w:type="dxa"/>
            <w:shd w:val="clear" w:color="auto" w:fill="auto"/>
          </w:tcPr>
          <w:p w14:paraId="36387A23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fascinated by dates.</w:t>
            </w:r>
          </w:p>
          <w:p w14:paraId="2FB25E6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68DCF03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7EF80A1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0CA77F8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10D4250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62C86481" w14:textId="77777777" w:rsidTr="00FA77A2">
        <w:tc>
          <w:tcPr>
            <w:tcW w:w="5352" w:type="dxa"/>
            <w:shd w:val="clear" w:color="auto" w:fill="auto"/>
          </w:tcPr>
          <w:p w14:paraId="48040ADF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In a social group, s/he can easily keep track of several different people’s conversations.  </w:t>
            </w:r>
          </w:p>
          <w:p w14:paraId="5E21EFE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6FDDB3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63CFCCC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35F0F66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7829485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09E133D" w14:textId="77777777" w:rsidTr="00FA77A2">
        <w:tc>
          <w:tcPr>
            <w:tcW w:w="5352" w:type="dxa"/>
            <w:shd w:val="clear" w:color="auto" w:fill="auto"/>
          </w:tcPr>
          <w:p w14:paraId="3CC4864D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social situations easy.</w:t>
            </w:r>
          </w:p>
          <w:p w14:paraId="5A60FED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561DEAF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54CB72D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1C01D15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0CC9B12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04696193" w14:textId="77777777" w:rsidTr="00FA77A2">
        <w:tc>
          <w:tcPr>
            <w:tcW w:w="5352" w:type="dxa"/>
            <w:shd w:val="clear" w:color="auto" w:fill="auto"/>
          </w:tcPr>
          <w:p w14:paraId="3B54DE7B" w14:textId="77777777" w:rsidR="00793859" w:rsidRPr="00AD5C89" w:rsidRDefault="00793859" w:rsidP="00FA7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tends to notice details that others do not.</w:t>
            </w:r>
          </w:p>
          <w:p w14:paraId="41E7EDE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799F5D6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71CE72F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181D12A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2E62191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4DE1F520" w14:textId="77777777" w:rsidTr="00FA77A2">
        <w:tc>
          <w:tcPr>
            <w:tcW w:w="5352" w:type="dxa"/>
            <w:shd w:val="clear" w:color="auto" w:fill="auto"/>
          </w:tcPr>
          <w:p w14:paraId="59D0EC3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13. S/he would rather go to a library than a birthday party.</w:t>
            </w:r>
          </w:p>
          <w:p w14:paraId="3F01D89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44DEC29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14:paraId="30DBFB5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97" w:type="dxa"/>
            <w:shd w:val="clear" w:color="auto" w:fill="auto"/>
          </w:tcPr>
          <w:p w14:paraId="0246F6D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54" w:type="dxa"/>
            <w:shd w:val="clear" w:color="auto" w:fill="auto"/>
          </w:tcPr>
          <w:p w14:paraId="7777E6E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</w:tbl>
    <w:p w14:paraId="2672D671" w14:textId="77777777" w:rsidR="00793859" w:rsidRPr="00AD5C89" w:rsidRDefault="00793859" w:rsidP="00E910DD">
      <w:pPr>
        <w:pStyle w:val="NoSpacing"/>
        <w:rPr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276"/>
        <w:gridCol w:w="992"/>
        <w:gridCol w:w="1134"/>
        <w:gridCol w:w="1276"/>
      </w:tblGrid>
      <w:tr w:rsidR="00793859" w:rsidRPr="00AD5C89" w14:paraId="0AAB476A" w14:textId="77777777" w:rsidTr="00E910DD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667FAB0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making up stories easy.</w:t>
            </w:r>
          </w:p>
          <w:p w14:paraId="4AD23AB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E223C6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2749D7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ECA2B9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CF7D4C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245CE673" w14:textId="77777777" w:rsidTr="00E910DD">
        <w:tc>
          <w:tcPr>
            <w:tcW w:w="5387" w:type="dxa"/>
            <w:shd w:val="clear" w:color="auto" w:fill="auto"/>
          </w:tcPr>
          <w:p w14:paraId="67DF74EA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drawn more strongly to people than to things.</w:t>
            </w:r>
          </w:p>
          <w:p w14:paraId="029512D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BFFC5A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E4E567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E57BF9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75DCBB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07FB9ED1" w14:textId="77777777" w:rsidTr="00E910DD">
        <w:tc>
          <w:tcPr>
            <w:tcW w:w="5387" w:type="dxa"/>
            <w:shd w:val="clear" w:color="auto" w:fill="auto"/>
          </w:tcPr>
          <w:p w14:paraId="1B01A1B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tends to have very strong interests, which s/he gets upset about if s/he can’t pursue.</w:t>
            </w:r>
          </w:p>
          <w:p w14:paraId="28A6D94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3EB52A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5CF089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28A6C7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36FED9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7CA9A012" w14:textId="77777777" w:rsidTr="00E910DD">
        <w:tc>
          <w:tcPr>
            <w:tcW w:w="5387" w:type="dxa"/>
            <w:shd w:val="clear" w:color="auto" w:fill="auto"/>
          </w:tcPr>
          <w:p w14:paraId="5B08784A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enjoys social chit-chat.</w:t>
            </w:r>
          </w:p>
          <w:p w14:paraId="6EFB89D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2E410F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26AAF9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1DE022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D04652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6BB0B1E1" w14:textId="77777777" w:rsidTr="00E910DD">
        <w:tc>
          <w:tcPr>
            <w:tcW w:w="5387" w:type="dxa"/>
            <w:shd w:val="clear" w:color="auto" w:fill="auto"/>
          </w:tcPr>
          <w:p w14:paraId="126ECC00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When s/he talks, it isn’t always easy for others to get a word in edgeways.</w:t>
            </w:r>
          </w:p>
          <w:p w14:paraId="3F94E06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D71EFC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70800F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1966C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E89E8B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139CBAD" w14:textId="77777777" w:rsidTr="00E910DD">
        <w:tc>
          <w:tcPr>
            <w:tcW w:w="5387" w:type="dxa"/>
            <w:shd w:val="clear" w:color="auto" w:fill="auto"/>
          </w:tcPr>
          <w:p w14:paraId="74A4EDE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fascinated by numbers.</w:t>
            </w:r>
          </w:p>
          <w:p w14:paraId="7648EAE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695EB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3644E0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A1151E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581021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6B1BA081" w14:textId="77777777" w:rsidTr="00E910DD">
        <w:tc>
          <w:tcPr>
            <w:tcW w:w="5387" w:type="dxa"/>
            <w:shd w:val="clear" w:color="auto" w:fill="auto"/>
          </w:tcPr>
          <w:p w14:paraId="114782D8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When s/he is read a story, s/he finds it difficult to work out the characters’ intentions or feelings.</w:t>
            </w:r>
          </w:p>
          <w:p w14:paraId="7F73478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48BBC3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FC0706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4A52B3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F78748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65185343" w14:textId="77777777" w:rsidTr="00E910DD">
        <w:tc>
          <w:tcPr>
            <w:tcW w:w="5387" w:type="dxa"/>
            <w:shd w:val="clear" w:color="auto" w:fill="auto"/>
          </w:tcPr>
          <w:p w14:paraId="1DE974EB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doesn’t particularly enjoy fictional stories.</w:t>
            </w:r>
          </w:p>
          <w:p w14:paraId="20371F2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DB4104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FE2966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2B15A1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8DB033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B4A1973" w14:textId="77777777" w:rsidTr="00E910DD">
        <w:tc>
          <w:tcPr>
            <w:tcW w:w="5387" w:type="dxa"/>
            <w:shd w:val="clear" w:color="auto" w:fill="auto"/>
          </w:tcPr>
          <w:p w14:paraId="713F2733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finds it hard to make new friends. </w:t>
            </w:r>
          </w:p>
          <w:p w14:paraId="1ECFC50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3C5FD1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D8B8F5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E06954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D98D5A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59E8D158" w14:textId="77777777" w:rsidTr="00E910DD">
        <w:tc>
          <w:tcPr>
            <w:tcW w:w="5387" w:type="dxa"/>
            <w:shd w:val="clear" w:color="auto" w:fill="auto"/>
          </w:tcPr>
          <w:p w14:paraId="24BF352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notices patterns in all things all the time. </w:t>
            </w:r>
          </w:p>
          <w:p w14:paraId="56680ED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10DFB8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076AD4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3E24AC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B5C2AF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9E09EAA" w14:textId="77777777" w:rsidTr="00E910DD">
        <w:tc>
          <w:tcPr>
            <w:tcW w:w="5387" w:type="dxa"/>
            <w:shd w:val="clear" w:color="auto" w:fill="auto"/>
          </w:tcPr>
          <w:p w14:paraId="53B3FCBA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would rather go to the cinema than a </w:t>
            </w:r>
            <w:proofErr w:type="gramStart"/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museum</w:t>
            </w:r>
            <w:proofErr w:type="gramEnd"/>
          </w:p>
          <w:p w14:paraId="3AF34AA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283D5C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6AC85A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3908CD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B781C4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59E2076A" w14:textId="77777777" w:rsidTr="00E910DD">
        <w:tc>
          <w:tcPr>
            <w:tcW w:w="5387" w:type="dxa"/>
            <w:shd w:val="clear" w:color="auto" w:fill="auto"/>
          </w:tcPr>
          <w:p w14:paraId="7933AA4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It does not upset him/her if his/her daily routine is disturbed.</w:t>
            </w:r>
          </w:p>
          <w:p w14:paraId="4E198EA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581D97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18039F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F3C981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2A4732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6F07B125" w14:textId="77777777" w:rsidTr="00E910DD">
        <w:tc>
          <w:tcPr>
            <w:tcW w:w="5387" w:type="dxa"/>
            <w:shd w:val="clear" w:color="auto" w:fill="auto"/>
          </w:tcPr>
          <w:p w14:paraId="4F435775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lastRenderedPageBreak/>
              <w:t>S/he doesn’t know how to keep a conversation going with her/his peers.</w:t>
            </w:r>
          </w:p>
          <w:p w14:paraId="657EF73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2DE353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1AD83E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AB3DB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C6A8F4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406D4265" w14:textId="77777777" w:rsidTr="00E910DD">
        <w:tc>
          <w:tcPr>
            <w:tcW w:w="5387" w:type="dxa"/>
            <w:shd w:val="clear" w:color="auto" w:fill="auto"/>
          </w:tcPr>
          <w:p w14:paraId="1523B92D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it easy to “read between the lines” when someone is talking to her/him.</w:t>
            </w:r>
          </w:p>
          <w:p w14:paraId="1683BA0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6839D3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233338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4D89A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6A5C46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E9AE260" w14:textId="77777777" w:rsidTr="00E910DD">
        <w:tc>
          <w:tcPr>
            <w:tcW w:w="5387" w:type="dxa"/>
            <w:shd w:val="clear" w:color="auto" w:fill="auto"/>
          </w:tcPr>
          <w:p w14:paraId="3A98EA65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usually concentrates more on the whole picture, rather than the small details.</w:t>
            </w:r>
          </w:p>
          <w:p w14:paraId="1764E60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4D9835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7918B6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59E01F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BDBA2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2CE038C5" w14:textId="77777777" w:rsidTr="00E910DD">
        <w:tc>
          <w:tcPr>
            <w:tcW w:w="5387" w:type="dxa"/>
            <w:shd w:val="clear" w:color="auto" w:fill="auto"/>
          </w:tcPr>
          <w:p w14:paraId="56EB5AE9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is not very good at remembering phone numbers.</w:t>
            </w:r>
          </w:p>
          <w:p w14:paraId="1E0B74E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890E76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A0B708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3E8D7C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AA432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593FEED4" w14:textId="77777777" w:rsidTr="00E910DD">
        <w:tc>
          <w:tcPr>
            <w:tcW w:w="5387" w:type="dxa"/>
            <w:shd w:val="clear" w:color="auto" w:fill="auto"/>
          </w:tcPr>
          <w:p w14:paraId="30EE971D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S/he doesn’t usually notice small changes in a situation, or a person’s appearance. </w:t>
            </w:r>
          </w:p>
          <w:p w14:paraId="4C27FA3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4B60EA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75D093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7384A9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5917B9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766307F8" w14:textId="77777777" w:rsidTr="00E910DD">
        <w:tc>
          <w:tcPr>
            <w:tcW w:w="5387" w:type="dxa"/>
            <w:shd w:val="clear" w:color="auto" w:fill="auto"/>
          </w:tcPr>
          <w:p w14:paraId="04BA2F15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knows how to tell if someone listening to him/her is getting bored.</w:t>
            </w:r>
          </w:p>
          <w:p w14:paraId="75ACF9F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7FE618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4F162E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B6CC58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E1FAE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71505E9" w14:textId="77777777" w:rsidTr="00E910DD">
        <w:tc>
          <w:tcPr>
            <w:tcW w:w="5387" w:type="dxa"/>
            <w:shd w:val="clear" w:color="auto" w:fill="auto"/>
          </w:tcPr>
          <w:p w14:paraId="50359AB2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>S/he finds it easy to go back and forth between different activities.</w:t>
            </w:r>
          </w:p>
          <w:p w14:paraId="337C843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E82A5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7ADEE1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6943DC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011D49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  <w:tr w:rsidR="00793859" w:rsidRPr="00AD5C89" w14:paraId="35179FF7" w14:textId="77777777" w:rsidTr="00E910DD">
        <w:tc>
          <w:tcPr>
            <w:tcW w:w="5387" w:type="dxa"/>
            <w:shd w:val="clear" w:color="auto" w:fill="auto"/>
          </w:tcPr>
          <w:p w14:paraId="3C9094C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  <w:t xml:space="preserve">When s/he talk on the phone, s/he is not sure when it’s her/his turn to speak. </w:t>
            </w:r>
          </w:p>
          <w:p w14:paraId="11A9A8E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4C0BE3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14E353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05BAA9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7AD0EA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</w:tr>
    </w:tbl>
    <w:p w14:paraId="6660A045" w14:textId="77777777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276"/>
        <w:gridCol w:w="992"/>
        <w:gridCol w:w="1134"/>
        <w:gridCol w:w="1276"/>
      </w:tblGrid>
      <w:tr w:rsidR="00793859" w:rsidRPr="00AD5C89" w14:paraId="6D2CB4A9" w14:textId="77777777" w:rsidTr="00E910DD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7E721D94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S/he enjoys doing things spontaneously. </w:t>
            </w:r>
          </w:p>
          <w:p w14:paraId="7AE5A94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79B116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2F89BA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679193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EC8ECA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6D290475" w14:textId="77777777" w:rsidTr="00E910DD">
        <w:tc>
          <w:tcPr>
            <w:tcW w:w="5387" w:type="dxa"/>
            <w:shd w:val="clear" w:color="auto" w:fill="auto"/>
          </w:tcPr>
          <w:p w14:paraId="671BB559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is often the last to understand the point of a joke.</w:t>
            </w:r>
          </w:p>
          <w:p w14:paraId="2D08FE3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D0D202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B975D6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8E6D4B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A7C49D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75378FE6" w14:textId="77777777" w:rsidTr="00E910DD">
        <w:tc>
          <w:tcPr>
            <w:tcW w:w="5387" w:type="dxa"/>
            <w:shd w:val="clear" w:color="auto" w:fill="auto"/>
          </w:tcPr>
          <w:p w14:paraId="599CF06B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finds it easy to work out what someone is thinking or feeling just by looking at their face.</w:t>
            </w:r>
          </w:p>
          <w:p w14:paraId="74C012B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79AA1C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23D9BE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9388E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6F7A31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22D10340" w14:textId="77777777" w:rsidTr="00E910DD">
        <w:tc>
          <w:tcPr>
            <w:tcW w:w="5387" w:type="dxa"/>
            <w:shd w:val="clear" w:color="auto" w:fill="auto"/>
          </w:tcPr>
          <w:p w14:paraId="6F986AC1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If there is an interruption, s/he can switch back to what s/he was doing very quickly.</w:t>
            </w:r>
          </w:p>
          <w:p w14:paraId="4544663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C12792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BBE2B2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98A3F5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7AC29E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71CB529B" w14:textId="77777777" w:rsidTr="00E910DD">
        <w:tc>
          <w:tcPr>
            <w:tcW w:w="5387" w:type="dxa"/>
            <w:shd w:val="clear" w:color="auto" w:fill="auto"/>
          </w:tcPr>
          <w:p w14:paraId="477670DC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is good at social chit-chat.</w:t>
            </w:r>
          </w:p>
          <w:p w14:paraId="25D4941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74327D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65BBD3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75DE1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CD5D14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466B5AD7" w14:textId="77777777" w:rsidTr="00E910DD">
        <w:tc>
          <w:tcPr>
            <w:tcW w:w="5387" w:type="dxa"/>
            <w:shd w:val="clear" w:color="auto" w:fill="auto"/>
          </w:tcPr>
          <w:p w14:paraId="202D0A22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People often tell her/him that s/he keeps going on and on about the same thing. </w:t>
            </w:r>
          </w:p>
          <w:p w14:paraId="7AEA7DB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0E5944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275FD4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3832B7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A2772C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0EB6C68E" w14:textId="77777777" w:rsidTr="00E910DD">
        <w:tc>
          <w:tcPr>
            <w:tcW w:w="5387" w:type="dxa"/>
            <w:shd w:val="clear" w:color="auto" w:fill="auto"/>
          </w:tcPr>
          <w:p w14:paraId="1F88D16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When s/he was in preschool, s/he used to enjoy playing games involving pretending with other children.</w:t>
            </w:r>
          </w:p>
          <w:p w14:paraId="5ED7554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5F0843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70C83D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2A13B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7421F4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6136559E" w14:textId="77777777" w:rsidTr="00E910DD">
        <w:tc>
          <w:tcPr>
            <w:tcW w:w="5387" w:type="dxa"/>
            <w:shd w:val="clear" w:color="auto" w:fill="auto"/>
          </w:tcPr>
          <w:p w14:paraId="14EBEE4F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S/he likes to collect information about categories of things (e.g. types of </w:t>
            </w:r>
            <w:proofErr w:type="gramStart"/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car</w:t>
            </w:r>
            <w:proofErr w:type="gramEnd"/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types of bird, types of train, types of plant, etc.)</w:t>
            </w:r>
          </w:p>
          <w:p w14:paraId="3A22136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504EC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BEB371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9ADE89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FC0C44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6EAD177E" w14:textId="77777777" w:rsidTr="00E910DD">
        <w:tc>
          <w:tcPr>
            <w:tcW w:w="5387" w:type="dxa"/>
            <w:shd w:val="clear" w:color="auto" w:fill="auto"/>
          </w:tcPr>
          <w:p w14:paraId="7C7F8455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finds it difficult to imagine what it would be like to be someone else.</w:t>
            </w:r>
          </w:p>
          <w:p w14:paraId="4304AD5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57A8AD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92D48B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94AD8C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76A939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661A4C44" w14:textId="77777777" w:rsidTr="00E910DD">
        <w:tc>
          <w:tcPr>
            <w:tcW w:w="5387" w:type="dxa"/>
            <w:shd w:val="clear" w:color="auto" w:fill="auto"/>
          </w:tcPr>
          <w:p w14:paraId="016B1E7C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likes to plan any activities s/he participates in carefully.</w:t>
            </w:r>
          </w:p>
          <w:p w14:paraId="057D292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D9FA5A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0A3457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2AC53C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8162F1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5F22A334" w14:textId="77777777" w:rsidTr="00E910DD">
        <w:tc>
          <w:tcPr>
            <w:tcW w:w="5387" w:type="dxa"/>
            <w:shd w:val="clear" w:color="auto" w:fill="auto"/>
          </w:tcPr>
          <w:p w14:paraId="19ECB9A7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enjoys social occasions.</w:t>
            </w:r>
          </w:p>
          <w:p w14:paraId="299AF33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870692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B7DF80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AA0BA4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316DCD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1C088E41" w14:textId="77777777" w:rsidTr="00E910DD">
        <w:tc>
          <w:tcPr>
            <w:tcW w:w="5387" w:type="dxa"/>
            <w:shd w:val="clear" w:color="auto" w:fill="auto"/>
          </w:tcPr>
          <w:p w14:paraId="4EDBFB33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finds it difficult to work out people’s intentions.</w:t>
            </w:r>
          </w:p>
          <w:p w14:paraId="6840B04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4B7DBC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C77336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3FC4658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02379E7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39B96842" w14:textId="77777777" w:rsidTr="00E910DD">
        <w:tc>
          <w:tcPr>
            <w:tcW w:w="5387" w:type="dxa"/>
            <w:shd w:val="clear" w:color="auto" w:fill="auto"/>
          </w:tcPr>
          <w:p w14:paraId="0F46067E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New situations make him/her anxious.</w:t>
            </w:r>
          </w:p>
          <w:p w14:paraId="0C73D01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201C9C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9A7D56E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6B39E8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3D5520C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7FC884BD" w14:textId="77777777" w:rsidTr="00E910DD">
        <w:tc>
          <w:tcPr>
            <w:tcW w:w="5387" w:type="dxa"/>
            <w:shd w:val="clear" w:color="auto" w:fill="auto"/>
          </w:tcPr>
          <w:p w14:paraId="18E173E9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enjoys meeting new people.</w:t>
            </w:r>
          </w:p>
          <w:p w14:paraId="1C287382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6E40F1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24403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7C0942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1FFDCD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0806449F" w14:textId="77777777" w:rsidTr="00E910DD">
        <w:tc>
          <w:tcPr>
            <w:tcW w:w="5387" w:type="dxa"/>
            <w:shd w:val="clear" w:color="auto" w:fill="auto"/>
          </w:tcPr>
          <w:p w14:paraId="4A993614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S/he is good at taking care not to hurt other people’s feelings. </w:t>
            </w:r>
          </w:p>
          <w:p w14:paraId="72BC7B0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3C791C1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A2F828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BAFB169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E35FBB6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7FFD8921" w14:textId="77777777" w:rsidTr="00E910DD">
        <w:tc>
          <w:tcPr>
            <w:tcW w:w="5387" w:type="dxa"/>
            <w:shd w:val="clear" w:color="auto" w:fill="auto"/>
          </w:tcPr>
          <w:p w14:paraId="73833085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S/he is not very good at remembering people’s date of birth.</w:t>
            </w:r>
          </w:p>
        </w:tc>
        <w:tc>
          <w:tcPr>
            <w:tcW w:w="1276" w:type="dxa"/>
            <w:shd w:val="clear" w:color="auto" w:fill="auto"/>
          </w:tcPr>
          <w:p w14:paraId="0AE95754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4C7F27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AE1EAA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3DB52A0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93859" w:rsidRPr="00AD5C89" w14:paraId="2B903374" w14:textId="77777777" w:rsidTr="00E910DD">
        <w:tc>
          <w:tcPr>
            <w:tcW w:w="5387" w:type="dxa"/>
            <w:shd w:val="clear" w:color="auto" w:fill="auto"/>
          </w:tcPr>
          <w:p w14:paraId="3C82C25B" w14:textId="77777777" w:rsidR="00793859" w:rsidRPr="00AD5C89" w:rsidRDefault="00793859" w:rsidP="00FA77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D5C8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S/he finds it very easy to play games with children that involve pretending.  </w:t>
            </w:r>
          </w:p>
          <w:p w14:paraId="7F66F133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B40310F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8A6C5EB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103AE6D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4E35" w14:textId="77777777" w:rsidR="00793859" w:rsidRPr="00AD5C89" w:rsidRDefault="00793859" w:rsidP="00F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5612A7B4" w14:textId="77777777" w:rsidR="00793859" w:rsidRPr="00AD5C89" w:rsidRDefault="00793859" w:rsidP="00793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C1875A7" w14:textId="77777777" w:rsidR="00210D35" w:rsidRDefault="00210D35"/>
    <w:sectPr w:rsidR="00210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9564" w14:textId="77777777" w:rsidR="00A614CD" w:rsidRDefault="00A614CD" w:rsidP="00A614CD">
      <w:pPr>
        <w:spacing w:after="0" w:line="240" w:lineRule="auto"/>
      </w:pPr>
      <w:r>
        <w:separator/>
      </w:r>
    </w:p>
  </w:endnote>
  <w:endnote w:type="continuationSeparator" w:id="0">
    <w:p w14:paraId="73A48C89" w14:textId="77777777" w:rsidR="00A614CD" w:rsidRDefault="00A614CD" w:rsidP="00A6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AD49" w14:textId="77777777" w:rsidR="00A614CD" w:rsidRDefault="00A61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2F3182A78B540DC9F4E545CEEFC0CE6"/>
      </w:placeholder>
      <w:temporary/>
      <w:showingPlcHdr/>
      <w15:appearance w15:val="hidden"/>
    </w:sdtPr>
    <w:sdtEndPr/>
    <w:sdtContent>
      <w:p w14:paraId="523D23AF" w14:textId="77777777" w:rsidR="00A614CD" w:rsidRDefault="00A614CD">
        <w:pPr>
          <w:pStyle w:val="Footer"/>
        </w:pPr>
        <w:r>
          <w:t>[Type here]</w:t>
        </w:r>
      </w:p>
    </w:sdtContent>
  </w:sdt>
  <w:p w14:paraId="30AD3501" w14:textId="15C4A2D3" w:rsidR="00A614CD" w:rsidRDefault="00A614CD">
    <w:pPr>
      <w:pStyle w:val="Footer"/>
    </w:pPr>
    <w:r>
      <w:rPr>
        <w:noProof/>
      </w:rPr>
      <w:drawing>
        <wp:inline distT="0" distB="0" distL="0" distR="0" wp14:anchorId="33A73C04" wp14:editId="31B6243F">
          <wp:extent cx="2733040" cy="714375"/>
          <wp:effectExtent l="0" t="0" r="0" b="9525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302F" w14:textId="77777777" w:rsidR="00A614CD" w:rsidRDefault="00A6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90A2" w14:textId="77777777" w:rsidR="00A614CD" w:rsidRDefault="00A614CD" w:rsidP="00A614CD">
      <w:pPr>
        <w:spacing w:after="0" w:line="240" w:lineRule="auto"/>
      </w:pPr>
      <w:r>
        <w:separator/>
      </w:r>
    </w:p>
  </w:footnote>
  <w:footnote w:type="continuationSeparator" w:id="0">
    <w:p w14:paraId="054BA2D7" w14:textId="77777777" w:rsidR="00A614CD" w:rsidRDefault="00A614CD" w:rsidP="00A6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83DD" w14:textId="77777777" w:rsidR="00A614CD" w:rsidRDefault="00A61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B6A2" w14:textId="77777777" w:rsidR="00A614CD" w:rsidRDefault="00A61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AD8C" w14:textId="77777777" w:rsidR="00A614CD" w:rsidRDefault="00A6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655"/>
    <w:multiLevelType w:val="hybridMultilevel"/>
    <w:tmpl w:val="D524586A"/>
    <w:lvl w:ilvl="0" w:tplc="08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385678"/>
    <w:multiLevelType w:val="hybridMultilevel"/>
    <w:tmpl w:val="CDCA57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6959173">
    <w:abstractNumId w:val="1"/>
  </w:num>
  <w:num w:numId="2" w16cid:durableId="60588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59"/>
    <w:rsid w:val="000A22B3"/>
    <w:rsid w:val="001014DC"/>
    <w:rsid w:val="0012285D"/>
    <w:rsid w:val="00210D35"/>
    <w:rsid w:val="00793859"/>
    <w:rsid w:val="009D25DA"/>
    <w:rsid w:val="00A614CD"/>
    <w:rsid w:val="00E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900E"/>
  <w15:chartTrackingRefBased/>
  <w15:docId w15:val="{CCA5255A-A44E-41B2-9F4C-F2723D4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1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C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10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F3182A78B540DC9F4E545CEEFC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FBF4-E60B-491D-A0DE-1E2B476418F0}"/>
      </w:docPartPr>
      <w:docPartBody>
        <w:p w:rsidR="007D5BEC" w:rsidRDefault="00C01EA3" w:rsidP="00C01EA3">
          <w:pPr>
            <w:pStyle w:val="52F3182A78B540DC9F4E545CEEFC0CE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A3"/>
    <w:rsid w:val="007D5BEC"/>
    <w:rsid w:val="00C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3182A78B540DC9F4E545CEEFC0CE6">
    <w:name w:val="52F3182A78B540DC9F4E545CEEFC0CE6"/>
    <w:rsid w:val="00C01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Price</dc:creator>
  <cp:keywords/>
  <dc:description/>
  <cp:lastModifiedBy>SANFORD, Vicky (WRIGHTINGTON, WIGAN AND LEIGH NHS FOUNDATION TRUST)</cp:lastModifiedBy>
  <cp:revision>5</cp:revision>
  <cp:lastPrinted>2024-05-13T06:42:00Z</cp:lastPrinted>
  <dcterms:created xsi:type="dcterms:W3CDTF">2022-10-13T16:21:00Z</dcterms:created>
  <dcterms:modified xsi:type="dcterms:W3CDTF">2024-05-13T06:42:00Z</dcterms:modified>
</cp:coreProperties>
</file>